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76" w:rsidRPr="00321076" w:rsidRDefault="00321076" w:rsidP="00321076">
      <w:pPr>
        <w:suppressAutoHyphens/>
        <w:overflowPunct w:val="0"/>
        <w:spacing w:after="0" w:line="240" w:lineRule="auto"/>
        <w:ind w:firstLine="567"/>
        <w:jc w:val="center"/>
        <w:rPr>
          <w:rFonts w:ascii="Times New Roman" w:eastAsia="Calibri" w:hAnsi="Times New Roman" w:cs="Times New Roman"/>
          <w:bCs/>
          <w:color w:val="000000"/>
          <w:spacing w:val="1"/>
          <w:sz w:val="28"/>
          <w:szCs w:val="28"/>
        </w:rPr>
      </w:pPr>
      <w:r>
        <w:rPr>
          <w:rFonts w:ascii="Times New Roman" w:eastAsia="Calibri" w:hAnsi="Times New Roman" w:cs="Times New Roman"/>
          <w:bCs/>
          <w:sz w:val="28"/>
          <w:szCs w:val="28"/>
        </w:rPr>
        <w:t>Порядок</w:t>
      </w:r>
      <w:r w:rsidRPr="00321076">
        <w:rPr>
          <w:rFonts w:ascii="Times New Roman" w:eastAsia="Calibri" w:hAnsi="Times New Roman" w:cs="Times New Roman"/>
          <w:bCs/>
          <w:sz w:val="28"/>
          <w:szCs w:val="28"/>
        </w:rPr>
        <w:t xml:space="preserve"> </w:t>
      </w:r>
      <w:r w:rsidRPr="00321076">
        <w:rPr>
          <w:rFonts w:ascii="Times New Roman" w:eastAsia="Calibri" w:hAnsi="Times New Roman" w:cs="Times New Roman"/>
          <w:bCs/>
          <w:sz w:val="28"/>
          <w:szCs w:val="28"/>
        </w:rPr>
        <w:br/>
      </w:r>
      <w:r w:rsidRPr="00321076">
        <w:rPr>
          <w:rFonts w:ascii="Times New Roman" w:eastAsia="Calibri" w:hAnsi="Times New Roman" w:cs="Times New Roman"/>
          <w:bCs/>
          <w:color w:val="000000"/>
          <w:spacing w:val="2"/>
          <w:sz w:val="28"/>
          <w:szCs w:val="28"/>
        </w:rPr>
        <w:t xml:space="preserve">рассмотрения запросов </w:t>
      </w:r>
      <w:r w:rsidRPr="00321076">
        <w:rPr>
          <w:rFonts w:ascii="Times New Roman" w:eastAsia="Calibri" w:hAnsi="Times New Roman" w:cs="Times New Roman"/>
          <w:bCs/>
          <w:color w:val="000000"/>
          <w:spacing w:val="2"/>
          <w:sz w:val="28"/>
          <w:szCs w:val="28"/>
        </w:rPr>
        <w:br/>
        <w:t xml:space="preserve">субъектов персональных данных или </w:t>
      </w:r>
      <w:r w:rsidRPr="00321076">
        <w:rPr>
          <w:rFonts w:ascii="Times New Roman" w:eastAsia="Calibri" w:hAnsi="Times New Roman" w:cs="Times New Roman"/>
          <w:bCs/>
          <w:color w:val="000000"/>
          <w:spacing w:val="1"/>
          <w:sz w:val="28"/>
          <w:szCs w:val="28"/>
        </w:rPr>
        <w:t>их представителей</w:t>
      </w:r>
    </w:p>
    <w:p w:rsidR="00321076" w:rsidRPr="00321076" w:rsidRDefault="00321076" w:rsidP="00321076">
      <w:pPr>
        <w:suppressAutoHyphens/>
        <w:overflowPunct w:val="0"/>
        <w:spacing w:after="0" w:line="240" w:lineRule="auto"/>
        <w:ind w:firstLine="567"/>
        <w:jc w:val="center"/>
        <w:rPr>
          <w:rFonts w:ascii="Times New Roman" w:eastAsia="Calibri" w:hAnsi="Times New Roman" w:cs="Times New Roman"/>
          <w:bCs/>
          <w:sz w:val="28"/>
          <w:szCs w:val="28"/>
        </w:rPr>
      </w:pPr>
    </w:p>
    <w:p w:rsidR="00321076" w:rsidRPr="00321076" w:rsidRDefault="00321076" w:rsidP="00321076">
      <w:pPr>
        <w:numPr>
          <w:ilvl w:val="0"/>
          <w:numId w:val="1"/>
        </w:numPr>
        <w:suppressAutoHyphens/>
        <w:overflowPunct w:val="0"/>
        <w:spacing w:after="0" w:line="240" w:lineRule="auto"/>
        <w:ind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321076" w:rsidRPr="00321076" w:rsidRDefault="00321076" w:rsidP="00321076">
      <w:pPr>
        <w:numPr>
          <w:ilvl w:val="0"/>
          <w:numId w:val="2"/>
        </w:numPr>
        <w:suppressAutoHyphens/>
        <w:overflowPunct w:val="0"/>
        <w:spacing w:after="0" w:line="240" w:lineRule="auto"/>
        <w:ind w:left="0"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Подтверждение факта обработки персональных данных;</w:t>
      </w:r>
    </w:p>
    <w:p w:rsidR="00321076" w:rsidRPr="00321076" w:rsidRDefault="00321076" w:rsidP="00321076">
      <w:pPr>
        <w:widowControl w:val="0"/>
        <w:numPr>
          <w:ilvl w:val="0"/>
          <w:numId w:val="2"/>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Правовые основания и цели обработки персональных данных;</w:t>
      </w:r>
    </w:p>
    <w:p w:rsidR="00321076" w:rsidRPr="00321076" w:rsidRDefault="00321076" w:rsidP="00321076">
      <w:pPr>
        <w:widowControl w:val="0"/>
        <w:numPr>
          <w:ilvl w:val="0"/>
          <w:numId w:val="2"/>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Цели и применяемые оператором способы обработки персональных данных;</w:t>
      </w:r>
    </w:p>
    <w:p w:rsidR="00321076" w:rsidRPr="00321076" w:rsidRDefault="00321076" w:rsidP="00321076">
      <w:pPr>
        <w:widowControl w:val="0"/>
        <w:numPr>
          <w:ilvl w:val="0"/>
          <w:numId w:val="2"/>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№152-ФЗ «О персональных данных» (далее – Федеральный закон);</w:t>
      </w:r>
    </w:p>
    <w:p w:rsidR="00321076" w:rsidRPr="00321076" w:rsidRDefault="00321076" w:rsidP="00321076">
      <w:pPr>
        <w:widowControl w:val="0"/>
        <w:numPr>
          <w:ilvl w:val="0"/>
          <w:numId w:val="2"/>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21076" w:rsidRPr="00321076" w:rsidRDefault="00321076" w:rsidP="00321076">
      <w:pPr>
        <w:widowControl w:val="0"/>
        <w:numPr>
          <w:ilvl w:val="0"/>
          <w:numId w:val="2"/>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Сроки обработки персональных данных, в том числе сроки их хранения;</w:t>
      </w:r>
    </w:p>
    <w:p w:rsidR="00321076" w:rsidRPr="00321076" w:rsidRDefault="00321076" w:rsidP="00321076">
      <w:pPr>
        <w:widowControl w:val="0"/>
        <w:numPr>
          <w:ilvl w:val="0"/>
          <w:numId w:val="2"/>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21076" w:rsidRPr="00321076" w:rsidRDefault="00321076" w:rsidP="00321076">
      <w:pPr>
        <w:widowControl w:val="0"/>
        <w:numPr>
          <w:ilvl w:val="0"/>
          <w:numId w:val="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21076" w:rsidRPr="00321076" w:rsidRDefault="00321076" w:rsidP="00321076">
      <w:pPr>
        <w:widowControl w:val="0"/>
        <w:numPr>
          <w:ilvl w:val="0"/>
          <w:numId w:val="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21076" w:rsidRPr="00321076" w:rsidRDefault="00321076" w:rsidP="00321076">
      <w:pPr>
        <w:numPr>
          <w:ilvl w:val="0"/>
          <w:numId w:val="1"/>
        </w:numPr>
        <w:suppressAutoHyphens/>
        <w:spacing w:after="0" w:line="240" w:lineRule="auto"/>
        <w:ind w:firstLine="709"/>
        <w:contextualSpacing/>
        <w:jc w:val="both"/>
        <w:rPr>
          <w:rFonts w:ascii="Times New Roman" w:eastAsia="Calibri" w:hAnsi="Times New Roman" w:cs="Times New Roman"/>
          <w:sz w:val="28"/>
          <w:szCs w:val="28"/>
        </w:rPr>
      </w:pPr>
      <w:bookmarkStart w:id="0" w:name="Par158"/>
      <w:bookmarkEnd w:id="0"/>
      <w:r w:rsidRPr="00321076">
        <w:rPr>
          <w:rFonts w:ascii="Times New Roman" w:eastAsia="Calibri" w:hAnsi="Times New Roman" w:cs="Times New Roman"/>
          <w:sz w:val="28"/>
          <w:szCs w:val="28"/>
        </w:rPr>
        <w:t xml:space="preserve">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321076">
        <w:rPr>
          <w:rFonts w:ascii="Times New Roman" w:eastAsia="Calibri" w:hAnsi="Times New Roman" w:cs="Times New Roman"/>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w:t>
      </w:r>
      <w:r w:rsidRPr="00321076">
        <w:rPr>
          <w:rFonts w:ascii="Times New Roman" w:eastAsia="Calibri" w:hAnsi="Times New Roman" w:cs="Times New Roman"/>
          <w:sz w:val="28"/>
          <w:szCs w:val="28"/>
        </w:rPr>
        <w:lastRenderedPageBreak/>
        <w:t>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21076">
        <w:rPr>
          <w:rFonts w:ascii="Times New Roman" w:eastAsia="Calibri" w:hAnsi="Times New Roman" w:cs="Times New Roman"/>
          <w:sz w:val="28"/>
          <w:szCs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21076" w:rsidRPr="00321076" w:rsidRDefault="00321076" w:rsidP="00321076">
      <w:pPr>
        <w:widowControl w:val="0"/>
        <w:numPr>
          <w:ilvl w:val="0"/>
          <w:numId w:val="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321076">
        <w:rPr>
          <w:rFonts w:ascii="Times New Roman" w:eastAsia="Calibri" w:hAnsi="Times New Roman" w:cs="Times New Roman"/>
          <w:sz w:val="28"/>
          <w:szCs w:val="28"/>
        </w:rPr>
        <w:t>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w:t>
      </w:r>
      <w:proofErr w:type="gramEnd"/>
      <w:r w:rsidRPr="00321076">
        <w:rPr>
          <w:rFonts w:ascii="Times New Roman" w:eastAsia="Calibri" w:hAnsi="Times New Roman" w:cs="Times New Roman"/>
          <w:sz w:val="28"/>
          <w:szCs w:val="28"/>
        </w:rPr>
        <w:t xml:space="preserve"> с ним нормативным правовым актом или договором, стороной по которому является субъект персональных данных.</w:t>
      </w:r>
    </w:p>
    <w:p w:rsidR="00321076" w:rsidRPr="00321076" w:rsidRDefault="00321076" w:rsidP="00321076">
      <w:pPr>
        <w:widowControl w:val="0"/>
        <w:numPr>
          <w:ilvl w:val="0"/>
          <w:numId w:val="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bookmarkStart w:id="1" w:name="Par160"/>
      <w:bookmarkEnd w:id="1"/>
      <w:proofErr w:type="gramStart"/>
      <w:r w:rsidRPr="00321076">
        <w:rPr>
          <w:rFonts w:ascii="Times New Roman" w:eastAsia="Calibri" w:hAnsi="Times New Roman" w:cs="Times New Roman"/>
          <w:sz w:val="28"/>
          <w:szCs w:val="28"/>
        </w:rPr>
        <w:t xml:space="preserve">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w:t>
      </w:r>
      <w:hyperlink w:anchor="Par159" w:history="1">
        <w:r w:rsidRPr="00321076">
          <w:rPr>
            <w:rFonts w:ascii="Times New Roman" w:eastAsia="Calibri" w:hAnsi="Times New Roman" w:cs="Times New Roman"/>
            <w:sz w:val="28"/>
            <w:szCs w:val="28"/>
          </w:rPr>
          <w:t>пункте 5</w:t>
        </w:r>
      </w:hyperlink>
      <w:r w:rsidRPr="00321076">
        <w:rPr>
          <w:rFonts w:ascii="Times New Roman" w:eastAsia="Calibri"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321076">
        <w:rPr>
          <w:rFonts w:ascii="Times New Roman" w:eastAsia="Calibri" w:hAnsi="Times New Roman" w:cs="Times New Roman"/>
          <w:sz w:val="28"/>
          <w:szCs w:val="28"/>
        </w:rPr>
        <w:t xml:space="preserve"> Повторный запрос наряду со сведениями, указанными в </w:t>
      </w:r>
      <w:hyperlink w:anchor="Par158" w:history="1">
        <w:r w:rsidRPr="00321076">
          <w:rPr>
            <w:rFonts w:ascii="Times New Roman" w:eastAsia="Calibri" w:hAnsi="Times New Roman" w:cs="Times New Roman"/>
            <w:sz w:val="28"/>
            <w:szCs w:val="28"/>
          </w:rPr>
          <w:t>пункте 4</w:t>
        </w:r>
      </w:hyperlink>
      <w:r w:rsidRPr="00321076">
        <w:rPr>
          <w:rFonts w:ascii="Times New Roman" w:eastAsia="Calibri" w:hAnsi="Times New Roman" w:cs="Times New Roman"/>
          <w:sz w:val="28"/>
          <w:szCs w:val="28"/>
        </w:rPr>
        <w:t xml:space="preserve"> настоящих правил, должен содержать обоснование направления повторного запроса.</w:t>
      </w:r>
    </w:p>
    <w:p w:rsidR="00321076" w:rsidRPr="00321076" w:rsidRDefault="00321076" w:rsidP="00321076">
      <w:pPr>
        <w:widowControl w:val="0"/>
        <w:numPr>
          <w:ilvl w:val="0"/>
          <w:numId w:val="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 xml:space="preserve">Оператор вправе отказать субъекту персональных данных в выполнении повторного запроса, не соответствующего условиям, предусмотренным </w:t>
      </w:r>
      <w:hyperlink w:anchor="Par159" w:history="1">
        <w:r w:rsidRPr="00321076">
          <w:rPr>
            <w:rFonts w:ascii="Times New Roman" w:eastAsia="Calibri" w:hAnsi="Times New Roman" w:cs="Times New Roman"/>
            <w:sz w:val="28"/>
            <w:szCs w:val="28"/>
          </w:rPr>
          <w:t>пунктами 5</w:t>
        </w:r>
      </w:hyperlink>
      <w:r w:rsidRPr="00321076">
        <w:rPr>
          <w:rFonts w:ascii="Times New Roman" w:eastAsia="Calibri" w:hAnsi="Times New Roman" w:cs="Times New Roman"/>
          <w:sz w:val="28"/>
          <w:szCs w:val="28"/>
        </w:rPr>
        <w:t xml:space="preserve"> и </w:t>
      </w:r>
      <w:hyperlink w:anchor="Par160" w:history="1">
        <w:r w:rsidRPr="00321076">
          <w:rPr>
            <w:rFonts w:ascii="Times New Roman" w:eastAsia="Calibri" w:hAnsi="Times New Roman" w:cs="Times New Roman"/>
            <w:sz w:val="28"/>
            <w:szCs w:val="28"/>
          </w:rPr>
          <w:t>6</w:t>
        </w:r>
      </w:hyperlink>
      <w:r w:rsidRPr="00321076">
        <w:rPr>
          <w:rFonts w:ascii="Times New Roman" w:eastAsia="Calibri" w:hAnsi="Times New Roman"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21076" w:rsidRPr="00321076" w:rsidRDefault="00321076" w:rsidP="00321076">
      <w:pPr>
        <w:widowControl w:val="0"/>
        <w:numPr>
          <w:ilvl w:val="0"/>
          <w:numId w:val="1"/>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21076" w:rsidRPr="00321076" w:rsidRDefault="00321076" w:rsidP="00321076">
      <w:pPr>
        <w:widowControl w:val="0"/>
        <w:numPr>
          <w:ilvl w:val="0"/>
          <w:numId w:val="3"/>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proofErr w:type="gramStart"/>
      <w:r w:rsidRPr="00321076">
        <w:rPr>
          <w:rFonts w:ascii="Times New Roman" w:eastAsia="Calibri" w:hAnsi="Times New Roman" w:cs="Times New Roman"/>
          <w:sz w:val="28"/>
          <w:szCs w:val="28"/>
        </w:rPr>
        <w:t xml:space="preserve">Оператор обязан сообщить в порядке, предусмотренном </w:t>
      </w:r>
      <w:hyperlink r:id="rId6" w:history="1">
        <w:r w:rsidRPr="00321076">
          <w:rPr>
            <w:rFonts w:ascii="Times New Roman" w:eastAsia="Calibri" w:hAnsi="Times New Roman" w:cs="Times New Roman"/>
            <w:sz w:val="28"/>
            <w:szCs w:val="28"/>
          </w:rPr>
          <w:t>статьей 14</w:t>
        </w:r>
      </w:hyperlink>
      <w:r w:rsidRPr="00321076">
        <w:rPr>
          <w:rFonts w:ascii="Times New Roman" w:eastAsia="Calibri" w:hAnsi="Times New Roman" w:cs="Times New Roman"/>
          <w:sz w:val="28"/>
          <w:szCs w:val="28"/>
        </w:rPr>
        <w:t xml:space="preserve">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roofErr w:type="gramEnd"/>
    </w:p>
    <w:p w:rsidR="00321076" w:rsidRPr="00321076" w:rsidRDefault="00321076" w:rsidP="00321076">
      <w:pPr>
        <w:widowControl w:val="0"/>
        <w:numPr>
          <w:ilvl w:val="0"/>
          <w:numId w:val="3"/>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proofErr w:type="gramStart"/>
      <w:r w:rsidRPr="00321076">
        <w:rPr>
          <w:rFonts w:ascii="Times New Roman" w:eastAsia="Calibri"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w:t>
      </w:r>
      <w:r w:rsidRPr="00321076">
        <w:rPr>
          <w:rFonts w:ascii="Times New Roman" w:eastAsia="Calibri" w:hAnsi="Times New Roman" w:cs="Times New Roman"/>
          <w:sz w:val="28"/>
          <w:szCs w:val="28"/>
        </w:rPr>
        <w:lastRenderedPageBreak/>
        <w:t xml:space="preserve">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7" w:history="1">
        <w:r w:rsidRPr="00321076">
          <w:rPr>
            <w:rFonts w:ascii="Times New Roman" w:eastAsia="Calibri" w:hAnsi="Times New Roman" w:cs="Times New Roman"/>
            <w:sz w:val="28"/>
            <w:szCs w:val="28"/>
          </w:rPr>
          <w:t>части 8 статьи 14</w:t>
        </w:r>
      </w:hyperlink>
      <w:r w:rsidRPr="00321076">
        <w:rPr>
          <w:rFonts w:ascii="Times New Roman" w:eastAsia="Calibri" w:hAnsi="Times New Roman" w:cs="Times New Roman"/>
          <w:sz w:val="28"/>
          <w:szCs w:val="28"/>
        </w:rPr>
        <w:t xml:space="preserve"> Федерального закона или иного федерального закона, являющееся</w:t>
      </w:r>
      <w:proofErr w:type="gramEnd"/>
      <w:r w:rsidRPr="00321076">
        <w:rPr>
          <w:rFonts w:ascii="Times New Roman" w:eastAsia="Calibri" w:hAnsi="Times New Roman" w:cs="Times New Roman"/>
          <w:sz w:val="28"/>
          <w:szCs w:val="28"/>
        </w:rPr>
        <w:t xml:space="preserve"> основанием для такого отказа, в срок, не превышающий 30 (тридцати) дней со дня обращения субъекта персональных данных или его представителя либо </w:t>
      </w:r>
      <w:proofErr w:type="gramStart"/>
      <w:r w:rsidRPr="00321076">
        <w:rPr>
          <w:rFonts w:ascii="Times New Roman" w:eastAsia="Calibri" w:hAnsi="Times New Roman" w:cs="Times New Roman"/>
          <w:sz w:val="28"/>
          <w:szCs w:val="28"/>
        </w:rPr>
        <w:t>с даты получения</w:t>
      </w:r>
      <w:proofErr w:type="gramEnd"/>
      <w:r w:rsidRPr="00321076">
        <w:rPr>
          <w:rFonts w:ascii="Times New Roman" w:eastAsia="Calibri" w:hAnsi="Times New Roman" w:cs="Times New Roman"/>
          <w:sz w:val="28"/>
          <w:szCs w:val="28"/>
        </w:rPr>
        <w:t xml:space="preserve"> запроса субъекта персональных данных или его представителя.</w:t>
      </w:r>
    </w:p>
    <w:p w:rsidR="00321076" w:rsidRPr="00321076" w:rsidRDefault="00321076" w:rsidP="00321076">
      <w:pPr>
        <w:widowControl w:val="0"/>
        <w:numPr>
          <w:ilvl w:val="0"/>
          <w:numId w:val="3"/>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предпринятых мерах и принять разумные меры для уведомления третьих лиц, которым персональные данные этого субъекта были переданы.</w:t>
      </w:r>
    </w:p>
    <w:p w:rsidR="00321076" w:rsidRPr="00321076" w:rsidRDefault="00321076" w:rsidP="00321076">
      <w:pPr>
        <w:widowControl w:val="0"/>
        <w:numPr>
          <w:ilvl w:val="0"/>
          <w:numId w:val="3"/>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 xml:space="preserve">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w:t>
      </w:r>
      <w:proofErr w:type="gramStart"/>
      <w:r w:rsidRPr="00321076">
        <w:rPr>
          <w:rFonts w:ascii="Times New Roman" w:eastAsia="Calibri" w:hAnsi="Times New Roman" w:cs="Times New Roman"/>
          <w:sz w:val="28"/>
          <w:szCs w:val="28"/>
        </w:rPr>
        <w:t>с даты получения</w:t>
      </w:r>
      <w:proofErr w:type="gramEnd"/>
      <w:r w:rsidRPr="00321076">
        <w:rPr>
          <w:rFonts w:ascii="Times New Roman" w:eastAsia="Calibri" w:hAnsi="Times New Roman" w:cs="Times New Roman"/>
          <w:sz w:val="28"/>
          <w:szCs w:val="28"/>
        </w:rPr>
        <w:t xml:space="preserve"> такого запроса.</w:t>
      </w:r>
    </w:p>
    <w:p w:rsidR="00E034BF" w:rsidRPr="00321076" w:rsidRDefault="00321076" w:rsidP="00321076">
      <w:pPr>
        <w:suppressAutoHyphens/>
        <w:spacing w:after="0"/>
        <w:ind w:firstLine="709"/>
        <w:jc w:val="both"/>
        <w:rPr>
          <w:rFonts w:ascii="Times New Roman" w:eastAsia="Calibri" w:hAnsi="Times New Roman" w:cs="Times New Roman"/>
          <w:sz w:val="28"/>
          <w:szCs w:val="28"/>
        </w:rPr>
      </w:pPr>
      <w:r w:rsidRPr="00321076">
        <w:rPr>
          <w:rFonts w:ascii="Times New Roman" w:eastAsia="Calibri" w:hAnsi="Times New Roman" w:cs="Times New Roman"/>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bookmarkStart w:id="2" w:name="_GoBack"/>
      <w:bookmarkEnd w:id="2"/>
    </w:p>
    <w:sectPr w:rsidR="00E034BF" w:rsidRPr="00321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3E24"/>
    <w:multiLevelType w:val="hybridMultilevel"/>
    <w:tmpl w:val="1B34F3DA"/>
    <w:lvl w:ilvl="0" w:tplc="24BC94A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8CA6195"/>
    <w:multiLevelType w:val="hybridMultilevel"/>
    <w:tmpl w:val="D6E46DD0"/>
    <w:lvl w:ilvl="0" w:tplc="7A7EB3E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725C16F0"/>
    <w:multiLevelType w:val="multilevel"/>
    <w:tmpl w:val="1DF6B604"/>
    <w:lvl w:ilvl="0">
      <w:start w:val="1"/>
      <w:numFmt w:val="decimal"/>
      <w:suff w:val="space"/>
      <w:lvlText w:val="%1."/>
      <w:lvlJc w:val="left"/>
      <w:pPr>
        <w:ind w:left="0" w:firstLine="851"/>
      </w:pPr>
      <w:rPr>
        <w:rFonts w:hint="default"/>
        <w:b w:val="0"/>
        <w:sz w:val="26"/>
        <w:szCs w:val="26"/>
      </w:rPr>
    </w:lvl>
    <w:lvl w:ilvl="1">
      <w:start w:val="1"/>
      <w:numFmt w:val="decimal"/>
      <w:isLgl/>
      <w:lvlText w:val="%1.%2."/>
      <w:lvlJc w:val="left"/>
      <w:pPr>
        <w:ind w:left="0" w:firstLine="851"/>
      </w:pPr>
      <w:rPr>
        <w:rFonts w:hint="default"/>
      </w:rPr>
    </w:lvl>
    <w:lvl w:ilvl="2">
      <w:start w:val="1"/>
      <w:numFmt w:val="decimal"/>
      <w:isLgl/>
      <w:lvlText w:val="%1.%2.%3."/>
      <w:lvlJc w:val="left"/>
      <w:pPr>
        <w:ind w:left="0" w:firstLine="851"/>
      </w:pPr>
      <w:rPr>
        <w:rFonts w:hint="default"/>
      </w:rPr>
    </w:lvl>
    <w:lvl w:ilvl="3">
      <w:start w:val="1"/>
      <w:numFmt w:val="decimal"/>
      <w:isLgl/>
      <w:lvlText w:val="%1.%2.%3.%4."/>
      <w:lvlJc w:val="left"/>
      <w:pPr>
        <w:ind w:left="0" w:firstLine="851"/>
      </w:pPr>
      <w:rPr>
        <w:rFonts w:hint="default"/>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76"/>
    <w:rsid w:val="00321076"/>
    <w:rsid w:val="00E03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AE8F047E3EB523928DACE479D704CEFCE4A21D0999769CA5CA643B7B987FBB294DBB1F314725454L53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E8F047E3EB523928DACE479D704CEFCE4A21D0999769CA5CA643B7B987FBB294DBB1F314725456L53D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2020-02-25T08:20:00Z</cp:lastPrinted>
  <dcterms:created xsi:type="dcterms:W3CDTF">2020-02-25T08:18:00Z</dcterms:created>
  <dcterms:modified xsi:type="dcterms:W3CDTF">2020-02-25T08:20:00Z</dcterms:modified>
</cp:coreProperties>
</file>